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C49" w:rsidRPr="004C6F7C" w:rsidRDefault="00006C49" w:rsidP="00006C49">
      <w:pPr>
        <w:pStyle w:val="PlainText"/>
        <w:rPr>
          <w:rFonts w:ascii="Times New Roman" w:hAnsi="Times New Roman"/>
          <w:b/>
          <w:i/>
          <w:sz w:val="24"/>
        </w:rPr>
      </w:pPr>
    </w:p>
    <w:p w:rsidR="00006C49" w:rsidRPr="004C6F7C" w:rsidRDefault="00006C49" w:rsidP="00006C49">
      <w:pPr>
        <w:pStyle w:val="PlainText"/>
        <w:rPr>
          <w:rFonts w:ascii="Times New Roman" w:hAnsi="Times New Roman"/>
          <w:b/>
          <w:i/>
          <w:sz w:val="24"/>
        </w:rPr>
      </w:pPr>
    </w:p>
    <w:p w:rsidR="00006C49" w:rsidRDefault="00006C49" w:rsidP="00006C49">
      <w:pPr>
        <w:pStyle w:val="PlainText"/>
        <w:rPr>
          <w:rFonts w:ascii="Times New Roman" w:hAnsi="Times New Roman"/>
          <w:i/>
          <w:sz w:val="24"/>
        </w:rPr>
      </w:pPr>
    </w:p>
    <w:p w:rsidR="00C13B74" w:rsidRPr="00C13B74" w:rsidRDefault="00C13B74" w:rsidP="00C13B74">
      <w:pPr>
        <w:rPr>
          <w:rFonts w:cs="Courier New"/>
          <w:i/>
          <w:sz w:val="24"/>
          <w:lang w:bidi="he-IL"/>
        </w:rPr>
      </w:pPr>
      <w:r w:rsidRPr="00C13B74">
        <w:rPr>
          <w:rFonts w:cs="Courier New"/>
          <w:i/>
          <w:sz w:val="24"/>
          <w:lang w:bidi="he-IL"/>
        </w:rPr>
        <w:t>Contact:</w:t>
      </w:r>
    </w:p>
    <w:p w:rsidR="00C13B74" w:rsidRPr="00C13B74" w:rsidRDefault="00C13B74" w:rsidP="00C13B74">
      <w:pPr>
        <w:rPr>
          <w:rFonts w:cs="Courier New"/>
          <w:sz w:val="24"/>
          <w:lang w:bidi="he-IL"/>
        </w:rPr>
      </w:pPr>
      <w:r w:rsidRPr="00C13B74">
        <w:rPr>
          <w:rFonts w:cs="Courier New"/>
          <w:sz w:val="24"/>
          <w:lang w:bidi="he-IL"/>
        </w:rPr>
        <w:t>ARINC Incorporated</w:t>
      </w:r>
    </w:p>
    <w:p w:rsidR="00C13B74" w:rsidRPr="00C13B74" w:rsidRDefault="00C13B74" w:rsidP="00C13B74">
      <w:pPr>
        <w:rPr>
          <w:rFonts w:cs="Courier New"/>
          <w:sz w:val="24"/>
          <w:lang w:bidi="he-IL"/>
        </w:rPr>
      </w:pPr>
      <w:r w:rsidRPr="00C13B74">
        <w:rPr>
          <w:rFonts w:cs="Courier New"/>
          <w:sz w:val="24"/>
          <w:lang w:bidi="he-IL"/>
        </w:rPr>
        <w:t>Marketing &amp; Communications</w:t>
      </w:r>
    </w:p>
    <w:p w:rsidR="00C13B74" w:rsidRPr="00C13B74" w:rsidRDefault="00C13B74" w:rsidP="00C13B74">
      <w:pPr>
        <w:rPr>
          <w:rFonts w:cs="Courier New"/>
          <w:sz w:val="24"/>
          <w:lang w:bidi="he-IL"/>
        </w:rPr>
      </w:pPr>
      <w:hyperlink r:id="rId7" w:history="1">
        <w:r w:rsidRPr="00C13B74">
          <w:rPr>
            <w:rFonts w:cs="Courier New"/>
            <w:color w:val="0000FF"/>
            <w:sz w:val="24"/>
            <w:u w:val="single"/>
            <w:lang w:bidi="he-IL"/>
          </w:rPr>
          <w:t>corpcomm</w:t>
        </w:r>
        <w:r w:rsidRPr="00C13B74">
          <w:rPr>
            <w:rFonts w:cs="Courier New"/>
            <w:color w:val="0000FF"/>
            <w:u w:val="single"/>
            <w:lang w:bidi="he-IL"/>
          </w:rPr>
          <w:t>@</w:t>
        </w:r>
        <w:r w:rsidRPr="00C13B74">
          <w:rPr>
            <w:rFonts w:cs="Courier New"/>
            <w:color w:val="0000FF"/>
            <w:sz w:val="24"/>
            <w:u w:val="single"/>
            <w:lang w:bidi="he-IL"/>
          </w:rPr>
          <w:t>arinc.com</w:t>
        </w:r>
      </w:hyperlink>
      <w:r w:rsidRPr="00C13B74">
        <w:rPr>
          <w:rFonts w:cs="Courier New"/>
          <w:sz w:val="24"/>
          <w:lang w:bidi="he-IL"/>
        </w:rPr>
        <w:tab/>
      </w:r>
      <w:r w:rsidRPr="00C13B74">
        <w:rPr>
          <w:rFonts w:cs="Courier New"/>
          <w:sz w:val="24"/>
          <w:lang w:bidi="he-IL"/>
        </w:rPr>
        <w:tab/>
      </w:r>
      <w:r w:rsidRPr="00C13B74">
        <w:rPr>
          <w:rFonts w:cs="Courier New"/>
          <w:sz w:val="24"/>
          <w:lang w:bidi="he-IL"/>
        </w:rPr>
        <w:tab/>
      </w:r>
      <w:r w:rsidRPr="00C13B74">
        <w:rPr>
          <w:rFonts w:cs="Courier New"/>
          <w:sz w:val="24"/>
          <w:lang w:bidi="he-IL"/>
        </w:rPr>
        <w:tab/>
      </w:r>
      <w:r w:rsidRPr="00C13B74">
        <w:rPr>
          <w:rFonts w:cs="Courier New"/>
          <w:sz w:val="24"/>
          <w:lang w:bidi="he-IL"/>
        </w:rPr>
        <w:tab/>
        <w:t xml:space="preserve">   </w:t>
      </w:r>
      <w:r w:rsidRPr="00C13B74">
        <w:rPr>
          <w:rFonts w:cs="Courier New"/>
          <w:sz w:val="24"/>
          <w:lang w:bidi="he-IL"/>
        </w:rPr>
        <w:tab/>
      </w:r>
      <w:r w:rsidRPr="00C13B74">
        <w:rPr>
          <w:rFonts w:cs="Courier New"/>
          <w:sz w:val="24"/>
          <w:lang w:bidi="he-IL"/>
        </w:rPr>
        <w:tab/>
      </w:r>
      <w:r w:rsidRPr="00C13B74">
        <w:rPr>
          <w:rFonts w:cs="Courier New"/>
          <w:sz w:val="24"/>
          <w:lang w:bidi="he-IL"/>
        </w:rPr>
        <w:tab/>
        <w:t>12-040</w:t>
      </w:r>
    </w:p>
    <w:p w:rsidR="00C13B74" w:rsidRPr="00C13B74" w:rsidRDefault="00C13B74" w:rsidP="00C13B74">
      <w:pPr>
        <w:rPr>
          <w:rFonts w:cs="Courier New"/>
          <w:sz w:val="24"/>
          <w:u w:val="single"/>
          <w:lang w:bidi="he-IL"/>
        </w:rPr>
      </w:pPr>
      <w:r w:rsidRPr="00C13B74">
        <w:rPr>
          <w:rFonts w:cs="Courier New"/>
          <w:sz w:val="24"/>
          <w:lang w:bidi="he-IL"/>
        </w:rPr>
        <w:t>+1 410 266 4652</w:t>
      </w:r>
      <w:r w:rsidRPr="00C13B74">
        <w:rPr>
          <w:rFonts w:cs="Courier New"/>
          <w:sz w:val="24"/>
          <w:lang w:bidi="he-IL"/>
        </w:rPr>
        <w:tab/>
      </w:r>
      <w:r w:rsidRPr="00C13B74">
        <w:rPr>
          <w:rFonts w:cs="Courier New"/>
          <w:sz w:val="24"/>
          <w:lang w:bidi="he-IL"/>
        </w:rPr>
        <w:tab/>
      </w:r>
      <w:r w:rsidRPr="00C13B74">
        <w:rPr>
          <w:rFonts w:cs="Courier New"/>
          <w:sz w:val="24"/>
          <w:lang w:bidi="he-IL"/>
        </w:rPr>
        <w:tab/>
      </w:r>
      <w:r w:rsidRPr="00C13B74">
        <w:rPr>
          <w:rFonts w:cs="Courier New"/>
          <w:sz w:val="24"/>
          <w:lang w:bidi="he-IL"/>
        </w:rPr>
        <w:tab/>
      </w:r>
      <w:r w:rsidRPr="00C13B74">
        <w:rPr>
          <w:rFonts w:cs="Courier New"/>
          <w:sz w:val="24"/>
          <w:lang w:bidi="he-IL"/>
        </w:rPr>
        <w:tab/>
      </w:r>
      <w:r w:rsidRPr="00C13B74">
        <w:rPr>
          <w:rFonts w:cs="Courier New"/>
          <w:sz w:val="24"/>
          <w:lang w:bidi="he-IL"/>
        </w:rPr>
        <w:tab/>
      </w:r>
      <w:r w:rsidRPr="00C13B74">
        <w:rPr>
          <w:rFonts w:cs="Courier New"/>
          <w:sz w:val="24"/>
          <w:lang w:bidi="he-IL"/>
        </w:rPr>
        <w:tab/>
      </w:r>
      <w:r w:rsidRPr="00C13B74">
        <w:rPr>
          <w:rFonts w:cs="Courier New"/>
          <w:sz w:val="24"/>
          <w:lang w:bidi="he-IL"/>
        </w:rPr>
        <w:tab/>
        <w:t>March 6, 2012</w:t>
      </w:r>
    </w:p>
    <w:p w:rsidR="00006C49" w:rsidRPr="00E15852" w:rsidRDefault="00006C49" w:rsidP="00006C49">
      <w:pPr>
        <w:pStyle w:val="PlainText"/>
        <w:tabs>
          <w:tab w:val="right" w:pos="8640"/>
        </w:tabs>
        <w:rPr>
          <w:rFonts w:ascii="Times New Roman" w:hAnsi="Times New Roman"/>
          <w:b/>
          <w:sz w:val="24"/>
        </w:rPr>
      </w:pPr>
      <w:r>
        <w:rPr>
          <w:rFonts w:ascii="Times New Roman" w:hAnsi="Times New Roman"/>
          <w:b/>
          <w:sz w:val="24"/>
        </w:rPr>
        <w:tab/>
        <w:t>FOR IMMEDIATE RELEASE</w:t>
      </w:r>
    </w:p>
    <w:p w:rsidR="00006C49" w:rsidRDefault="00006C49" w:rsidP="00006C49">
      <w:pPr>
        <w:pStyle w:val="PlainText"/>
        <w:tabs>
          <w:tab w:val="right" w:pos="8640"/>
        </w:tabs>
        <w:rPr>
          <w:rFonts w:ascii="Times New Roman" w:hAnsi="Times New Roman"/>
          <w:b/>
          <w:sz w:val="24"/>
        </w:rPr>
      </w:pPr>
    </w:p>
    <w:p w:rsidR="00C13B74" w:rsidRPr="00C13B74" w:rsidRDefault="00C13B74" w:rsidP="00C13B74">
      <w:pPr>
        <w:jc w:val="center"/>
        <w:rPr>
          <w:rFonts w:cs="Courier New"/>
          <w:b/>
          <w:sz w:val="28"/>
          <w:lang w:bidi="he-IL"/>
        </w:rPr>
      </w:pPr>
      <w:r w:rsidRPr="00C13B74">
        <w:rPr>
          <w:rFonts w:cs="Courier New"/>
          <w:b/>
          <w:sz w:val="28"/>
          <w:lang w:bidi="he-IL"/>
        </w:rPr>
        <w:t>ARINC Selected to Negotiate Contract for a New Lancaster County Emergency Radio System</w:t>
      </w:r>
    </w:p>
    <w:p w:rsidR="00C13B74" w:rsidRPr="00C13B74" w:rsidRDefault="00C13B74" w:rsidP="00C13B74">
      <w:pPr>
        <w:rPr>
          <w:sz w:val="24"/>
          <w:szCs w:val="24"/>
        </w:rPr>
      </w:pPr>
    </w:p>
    <w:p w:rsidR="00C13B74" w:rsidRPr="00C13B74" w:rsidRDefault="00C13B74" w:rsidP="00C13B74">
      <w:pPr>
        <w:spacing w:line="360" w:lineRule="auto"/>
        <w:rPr>
          <w:sz w:val="24"/>
          <w:szCs w:val="24"/>
        </w:rPr>
      </w:pPr>
      <w:r w:rsidRPr="00C13B74">
        <w:rPr>
          <w:sz w:val="24"/>
          <w:szCs w:val="24"/>
        </w:rPr>
        <w:t>Annapolis, Maryland, USA, March 6, 2012—</w:t>
      </w:r>
      <w:proofErr w:type="gramStart"/>
      <w:r w:rsidRPr="00C13B74">
        <w:rPr>
          <w:sz w:val="24"/>
          <w:szCs w:val="24"/>
        </w:rPr>
        <w:t>In</w:t>
      </w:r>
      <w:proofErr w:type="gramEnd"/>
      <w:r w:rsidRPr="00C13B74">
        <w:rPr>
          <w:sz w:val="24"/>
          <w:szCs w:val="24"/>
        </w:rPr>
        <w:t xml:space="preserve"> competitive bidding, ARINC Inc. has been selected to enter negotiations for a contract to provide a countywide emergency radio system for Lancaster County, PA. </w:t>
      </w:r>
    </w:p>
    <w:p w:rsidR="00C13B74" w:rsidRPr="00C13B74" w:rsidRDefault="00C13B74" w:rsidP="00C13B74">
      <w:pPr>
        <w:spacing w:line="360" w:lineRule="auto"/>
        <w:rPr>
          <w:sz w:val="24"/>
          <w:szCs w:val="24"/>
        </w:rPr>
      </w:pPr>
    </w:p>
    <w:p w:rsidR="00C13B74" w:rsidRPr="00C13B74" w:rsidRDefault="00C13B74" w:rsidP="00C13B74">
      <w:pPr>
        <w:spacing w:line="360" w:lineRule="auto"/>
        <w:rPr>
          <w:sz w:val="24"/>
          <w:szCs w:val="24"/>
        </w:rPr>
      </w:pPr>
      <w:r w:rsidRPr="00C13B74">
        <w:rPr>
          <w:sz w:val="24"/>
          <w:szCs w:val="24"/>
        </w:rPr>
        <w:t xml:space="preserve">The Lancaster County Commissioners unanimously approved the contract on February 29. The county’s current system maintains technology that is more than a half-century old. ARINC will provide a </w:t>
      </w:r>
      <w:hyperlink r:id="rId8" w:history="1">
        <w:r w:rsidRPr="00C13B74">
          <w:rPr>
            <w:color w:val="0000FF"/>
            <w:sz w:val="24"/>
            <w:szCs w:val="24"/>
            <w:u w:val="single"/>
          </w:rPr>
          <w:t>state-of-the-art system</w:t>
        </w:r>
      </w:hyperlink>
      <w:r w:rsidRPr="00C13B74">
        <w:rPr>
          <w:sz w:val="24"/>
          <w:szCs w:val="24"/>
        </w:rPr>
        <w:t xml:space="preserve"> which includes a </w:t>
      </w:r>
      <w:proofErr w:type="spellStart"/>
      <w:r w:rsidRPr="00C13B74">
        <w:rPr>
          <w:sz w:val="24"/>
          <w:szCs w:val="24"/>
        </w:rPr>
        <w:t>Cassidian</w:t>
      </w:r>
      <w:proofErr w:type="spellEnd"/>
      <w:r w:rsidRPr="00C13B74">
        <w:rPr>
          <w:sz w:val="24"/>
          <w:szCs w:val="24"/>
        </w:rPr>
        <w:t xml:space="preserve"> Communications CORP25 network, </w:t>
      </w:r>
      <w:proofErr w:type="spellStart"/>
      <w:r w:rsidRPr="00C13B74">
        <w:rPr>
          <w:sz w:val="24"/>
          <w:szCs w:val="24"/>
        </w:rPr>
        <w:t>Zetron</w:t>
      </w:r>
      <w:proofErr w:type="spellEnd"/>
      <w:r w:rsidRPr="00C13B74">
        <w:rPr>
          <w:sz w:val="24"/>
          <w:szCs w:val="24"/>
        </w:rPr>
        <w:t xml:space="preserve"> Dispatch Console system and support for multiple manufacturers’ radios.  The system will allow local emergency responders to communicate together during an incident, as well as communicate with Chester County and Maryland responders.</w:t>
      </w:r>
    </w:p>
    <w:p w:rsidR="00C13B74" w:rsidRPr="00C13B74" w:rsidRDefault="00C13B74" w:rsidP="00C13B74">
      <w:pPr>
        <w:spacing w:line="360" w:lineRule="auto"/>
        <w:rPr>
          <w:sz w:val="24"/>
          <w:szCs w:val="24"/>
        </w:rPr>
      </w:pPr>
    </w:p>
    <w:p w:rsidR="00C13B74" w:rsidRPr="00C13B74" w:rsidRDefault="00C13B74" w:rsidP="00C13B74">
      <w:pPr>
        <w:spacing w:line="360" w:lineRule="auto"/>
        <w:rPr>
          <w:sz w:val="24"/>
          <w:szCs w:val="24"/>
        </w:rPr>
      </w:pPr>
      <w:r w:rsidRPr="00C13B74">
        <w:rPr>
          <w:sz w:val="24"/>
          <w:szCs w:val="24"/>
        </w:rPr>
        <w:t>“Hundreds of police, fire</w:t>
      </w:r>
      <w:r w:rsidRPr="00C13B74">
        <w:rPr>
          <w:bCs/>
          <w:sz w:val="24"/>
          <w:szCs w:val="24"/>
        </w:rPr>
        <w:t xml:space="preserve"> and emergency medical responders must be able to rely on a radio system that supports their life-saving work,” said </w:t>
      </w:r>
      <w:r w:rsidRPr="00C13B74">
        <w:rPr>
          <w:sz w:val="24"/>
          <w:szCs w:val="24"/>
        </w:rPr>
        <w:t>Marvin Ingram, ARINC’s Senior Director of Public Safety Communications. “Not only will the system we build support their mission, but we will help do it in a responsible, cost-efficient way for the taxpayers of Lancaster County.”</w:t>
      </w:r>
    </w:p>
    <w:p w:rsidR="00C13B74" w:rsidRPr="00C13B74" w:rsidRDefault="00C13B74" w:rsidP="00C13B74">
      <w:pPr>
        <w:spacing w:line="360" w:lineRule="auto"/>
        <w:jc w:val="center"/>
        <w:rPr>
          <w:sz w:val="24"/>
          <w:szCs w:val="24"/>
        </w:rPr>
      </w:pPr>
    </w:p>
    <w:p w:rsidR="00C13B74" w:rsidRPr="00C13B74" w:rsidRDefault="00C13B74" w:rsidP="00C13B74">
      <w:pPr>
        <w:spacing w:line="360" w:lineRule="auto"/>
        <w:jc w:val="center"/>
        <w:rPr>
          <w:sz w:val="24"/>
          <w:szCs w:val="24"/>
        </w:rPr>
      </w:pPr>
      <w:r w:rsidRPr="00C13B74">
        <w:rPr>
          <w:sz w:val="24"/>
          <w:szCs w:val="24"/>
        </w:rPr>
        <w:t>—MORE—</w:t>
      </w:r>
    </w:p>
    <w:p w:rsidR="00C13B74" w:rsidRPr="00C13B74" w:rsidRDefault="00C13B74" w:rsidP="00C13B74">
      <w:pPr>
        <w:spacing w:line="360" w:lineRule="auto"/>
        <w:rPr>
          <w:sz w:val="24"/>
          <w:szCs w:val="24"/>
        </w:rPr>
      </w:pPr>
    </w:p>
    <w:p w:rsidR="00C13B74" w:rsidRPr="00C13B74" w:rsidRDefault="00C13B74" w:rsidP="00C13B74">
      <w:pPr>
        <w:spacing w:line="360" w:lineRule="auto"/>
        <w:rPr>
          <w:sz w:val="24"/>
          <w:szCs w:val="24"/>
        </w:rPr>
      </w:pPr>
      <w:r w:rsidRPr="00C13B74">
        <w:rPr>
          <w:sz w:val="24"/>
          <w:szCs w:val="24"/>
        </w:rPr>
        <w:lastRenderedPageBreak/>
        <w:t>In December, ARINC was awarded a $2.6 million contract to provide enhanced electronics for the Chester County Public Safety Digital Radio Paging Network.</w:t>
      </w:r>
    </w:p>
    <w:p w:rsidR="00DD1C1C" w:rsidRDefault="00DD1C1C" w:rsidP="00006C49">
      <w:pPr>
        <w:pStyle w:val="PlainText"/>
        <w:tabs>
          <w:tab w:val="right" w:pos="8640"/>
        </w:tabs>
        <w:rPr>
          <w:rFonts w:ascii="Times New Roman" w:hAnsi="Times New Roman"/>
          <w:b/>
          <w:sz w:val="24"/>
        </w:rPr>
      </w:pPr>
    </w:p>
    <w:p w:rsidR="00DD1C1C" w:rsidRDefault="00DD1C1C" w:rsidP="00DD1C1C">
      <w:pPr>
        <w:spacing w:line="360" w:lineRule="auto"/>
        <w:rPr>
          <w:sz w:val="24"/>
          <w:szCs w:val="24"/>
        </w:rPr>
      </w:pPr>
      <w:r>
        <w:rPr>
          <w:sz w:val="24"/>
          <w:szCs w:val="24"/>
        </w:rPr>
        <w:t xml:space="preserve">ARINC Incorporated, a portfolio company of </w:t>
      </w:r>
      <w:hyperlink r:id="rId9" w:history="1">
        <w:r>
          <w:rPr>
            <w:rStyle w:val="Hyperlink"/>
            <w:sz w:val="24"/>
            <w:szCs w:val="24"/>
          </w:rPr>
          <w:t>The Carlyle Group</w:t>
        </w:r>
      </w:hyperlink>
      <w:r>
        <w:rPr>
          <w:sz w:val="24"/>
          <w:szCs w:val="24"/>
        </w:rPr>
        <w:t>, provides communications, engineering and integration solutions for commercial, defense and government customers worldwide. Headquartered in Annapolis, Maryland with regional headquarters in London and Singapore, ARINC is ISO 9001:2008 and AS9100 certified.</w:t>
      </w:r>
      <w:r>
        <w:rPr>
          <w:color w:val="0000FF"/>
          <w:sz w:val="24"/>
          <w:szCs w:val="24"/>
        </w:rPr>
        <w:t xml:space="preserve"> </w:t>
      </w:r>
      <w:r>
        <w:rPr>
          <w:sz w:val="24"/>
          <w:szCs w:val="24"/>
        </w:rPr>
        <w:t xml:space="preserve">For more information, visit the web site at </w:t>
      </w:r>
      <w:hyperlink r:id="rId10" w:history="1">
        <w:r>
          <w:rPr>
            <w:rStyle w:val="Hyperlink"/>
            <w:sz w:val="24"/>
            <w:szCs w:val="24"/>
          </w:rPr>
          <w:t>www.arinc.com</w:t>
        </w:r>
      </w:hyperlink>
      <w:r>
        <w:rPr>
          <w:sz w:val="24"/>
          <w:szCs w:val="24"/>
        </w:rPr>
        <w:t>.</w:t>
      </w:r>
    </w:p>
    <w:p w:rsidR="00C13B74" w:rsidRDefault="00C13B74" w:rsidP="00DD1C1C">
      <w:pPr>
        <w:spacing w:line="360" w:lineRule="auto"/>
        <w:rPr>
          <w:sz w:val="24"/>
          <w:szCs w:val="24"/>
        </w:rPr>
      </w:pPr>
      <w:bookmarkStart w:id="0" w:name="_GoBack"/>
      <w:bookmarkEnd w:id="0"/>
    </w:p>
    <w:p w:rsidR="00DD1C1C" w:rsidRDefault="00DD1C1C" w:rsidP="00DD1C1C">
      <w:pPr>
        <w:jc w:val="center"/>
        <w:rPr>
          <w:sz w:val="24"/>
          <w:szCs w:val="24"/>
        </w:rPr>
      </w:pPr>
      <w:r>
        <w:rPr>
          <w:sz w:val="24"/>
          <w:szCs w:val="24"/>
        </w:rPr>
        <w:t>###</w:t>
      </w:r>
    </w:p>
    <w:p w:rsidR="00006C49" w:rsidRDefault="00006C49" w:rsidP="00006C49">
      <w:pPr>
        <w:pStyle w:val="PlainText"/>
        <w:tabs>
          <w:tab w:val="right" w:pos="8640"/>
        </w:tabs>
        <w:rPr>
          <w:rFonts w:ascii="Times New Roman" w:hAnsi="Times New Roman"/>
          <w:b/>
          <w:sz w:val="24"/>
        </w:rPr>
      </w:pPr>
    </w:p>
    <w:sectPr w:rsidR="00006C49" w:rsidSect="00006C4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170" w:left="180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CE2" w:rsidRDefault="00722CE2">
      <w:r>
        <w:separator/>
      </w:r>
    </w:p>
  </w:endnote>
  <w:endnote w:type="continuationSeparator" w:id="0">
    <w:p w:rsidR="00722CE2" w:rsidRDefault="0072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49" w:rsidRDefault="00006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49" w:rsidRDefault="00006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49" w:rsidRPr="00A93FED" w:rsidRDefault="00006C49" w:rsidP="00006C49">
    <w:pPr>
      <w:pStyle w:val="Footer"/>
      <w:jc w:val="center"/>
      <w:rPr>
        <w:rFonts w:ascii="Arial" w:hAnsi="Arial" w:cs="Arial"/>
        <w:color w:val="0067B1"/>
        <w:sz w:val="15"/>
        <w:szCs w:val="15"/>
      </w:rPr>
    </w:pPr>
    <w:r w:rsidRPr="00A93FED">
      <w:rPr>
        <w:rFonts w:ascii="Arial" w:hAnsi="Arial" w:cs="Arial"/>
        <w:color w:val="0067B1"/>
        <w:sz w:val="15"/>
        <w:szCs w:val="15"/>
      </w:rPr>
      <w:t xml:space="preserve">ARINC </w:t>
    </w:r>
    <w:proofErr w:type="gramStart"/>
    <w:r w:rsidRPr="00A93FED">
      <w:rPr>
        <w:rFonts w:ascii="Arial" w:hAnsi="Arial" w:cs="Arial"/>
        <w:color w:val="0067B1"/>
        <w:sz w:val="15"/>
        <w:szCs w:val="15"/>
      </w:rPr>
      <w:t>Incorporated  •</w:t>
    </w:r>
    <w:proofErr w:type="gramEnd"/>
    <w:r w:rsidRPr="00A93FED">
      <w:rPr>
        <w:rFonts w:ascii="Arial" w:hAnsi="Arial" w:cs="Arial"/>
        <w:color w:val="0067B1"/>
        <w:sz w:val="15"/>
        <w:szCs w:val="15"/>
      </w:rPr>
      <w:t xml:space="preserve">  2551 Riva Road  •  Annapolis, Maryland 21401 USA</w:t>
    </w:r>
  </w:p>
  <w:p w:rsidR="00006C49" w:rsidRDefault="00006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CE2" w:rsidRDefault="00722CE2">
      <w:r>
        <w:separator/>
      </w:r>
    </w:p>
  </w:footnote>
  <w:footnote w:type="continuationSeparator" w:id="0">
    <w:p w:rsidR="00722CE2" w:rsidRDefault="00722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49" w:rsidRDefault="00006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49" w:rsidRDefault="00006C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49" w:rsidRDefault="00D44491" w:rsidP="00006C49">
    <w:pPr>
      <w:pStyle w:val="Header"/>
      <w:ind w:right="1728"/>
    </w:pPr>
    <w:r>
      <w:rPr>
        <w:noProof/>
      </w:rPr>
      <w:drawing>
        <wp:inline distT="0" distB="0" distL="0" distR="0">
          <wp:extent cx="5486400" cy="1185545"/>
          <wp:effectExtent l="25400" t="0" r="0" b="0"/>
          <wp:docPr id="1" name="Picture 0" descr="EXTERNAL-PR-Masthead_S2S-Log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ERNAL-PR-Masthead_S2S-Logo-Red.jpg"/>
                  <pic:cNvPicPr/>
                </pic:nvPicPr>
                <pic:blipFill>
                  <a:blip r:embed="rId1"/>
                  <a:stretch>
                    <a:fillRect/>
                  </a:stretch>
                </pic:blipFill>
                <pic:spPr>
                  <a:xfrm>
                    <a:off x="0" y="0"/>
                    <a:ext cx="5486400" cy="11855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49"/>
    <w:rsid w:val="00006C49"/>
    <w:rsid w:val="0067257B"/>
    <w:rsid w:val="00722CE2"/>
    <w:rsid w:val="00845E50"/>
    <w:rsid w:val="00910CD6"/>
    <w:rsid w:val="00C13B74"/>
    <w:rsid w:val="00C41049"/>
    <w:rsid w:val="00D44491"/>
    <w:rsid w:val="00D72807"/>
    <w:rsid w:val="00DD1C1C"/>
    <w:rsid w:val="00EF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57B"/>
  </w:style>
  <w:style w:type="paragraph" w:styleId="Heading3">
    <w:name w:val="heading 3"/>
    <w:basedOn w:val="Normal"/>
    <w:qFormat/>
    <w:rsid w:val="0067257B"/>
    <w:pPr>
      <w:spacing w:before="100" w:beforeAutospacing="1" w:after="100" w:afterAutospacing="1"/>
      <w:outlineLvl w:val="2"/>
    </w:pPr>
    <w:rPr>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257B"/>
    <w:pPr>
      <w:tabs>
        <w:tab w:val="center" w:pos="4320"/>
        <w:tab w:val="right" w:pos="8640"/>
      </w:tabs>
    </w:pPr>
  </w:style>
  <w:style w:type="paragraph" w:styleId="Footer">
    <w:name w:val="footer"/>
    <w:basedOn w:val="Normal"/>
    <w:rsid w:val="0067257B"/>
    <w:pPr>
      <w:tabs>
        <w:tab w:val="center" w:pos="4320"/>
        <w:tab w:val="right" w:pos="8640"/>
      </w:tabs>
    </w:pPr>
  </w:style>
  <w:style w:type="character" w:styleId="Hyperlink">
    <w:name w:val="Hyperlink"/>
    <w:rsid w:val="0067257B"/>
    <w:rPr>
      <w:color w:val="0000FF"/>
      <w:u w:val="single"/>
    </w:rPr>
  </w:style>
  <w:style w:type="paragraph" w:styleId="PlainText">
    <w:name w:val="Plain Text"/>
    <w:basedOn w:val="Normal"/>
    <w:rsid w:val="0067257B"/>
    <w:rPr>
      <w:rFonts w:ascii="Courier New" w:hAnsi="Courier New"/>
    </w:rPr>
  </w:style>
  <w:style w:type="paragraph" w:styleId="BodyText">
    <w:name w:val="Body Text"/>
    <w:basedOn w:val="Normal"/>
    <w:rsid w:val="0067257B"/>
    <w:rPr>
      <w:rFonts w:ascii="Arial" w:hAnsi="Arial"/>
      <w:snapToGrid w:val="0"/>
      <w:lang w:val="en-GB"/>
    </w:rPr>
  </w:style>
  <w:style w:type="paragraph" w:customStyle="1" w:styleId="BodyText1">
    <w:name w:val="Body Text1"/>
    <w:basedOn w:val="Normal"/>
    <w:rsid w:val="0067257B"/>
    <w:pPr>
      <w:jc w:val="both"/>
    </w:pPr>
    <w:rPr>
      <w:rFonts w:eastAsia="Times"/>
      <w:sz w:val="22"/>
    </w:rPr>
  </w:style>
  <w:style w:type="paragraph" w:styleId="BalloonText">
    <w:name w:val="Balloon Text"/>
    <w:basedOn w:val="Normal"/>
    <w:semiHidden/>
    <w:rsid w:val="00391F81"/>
    <w:rPr>
      <w:rFonts w:ascii="Tahoma" w:hAnsi="Tahoma" w:cs="Tahoma"/>
      <w:sz w:val="16"/>
      <w:szCs w:val="16"/>
    </w:rPr>
  </w:style>
  <w:style w:type="paragraph" w:styleId="NormalWeb">
    <w:name w:val="Normal (Web)"/>
    <w:basedOn w:val="Normal"/>
    <w:rsid w:val="00144370"/>
    <w:pPr>
      <w:spacing w:before="100" w:beforeAutospacing="1" w:after="100" w:afterAutospacing="1"/>
    </w:pPr>
    <w:rPr>
      <w:rFonts w:ascii="Verdana" w:hAnsi="Verdana"/>
      <w:color w:val="000000"/>
      <w:sz w:val="10"/>
      <w:szCs w:val="10"/>
    </w:rPr>
  </w:style>
  <w:style w:type="character" w:customStyle="1" w:styleId="WilliamWhitman">
    <w:name w:val="William Whitman"/>
    <w:semiHidden/>
    <w:rsid w:val="00DD2957"/>
    <w:rPr>
      <w:rFonts w:ascii="Arial" w:hAnsi="Arial" w:cs="Arial"/>
      <w:b/>
      <w:bCs/>
      <w:i w:val="0"/>
      <w:iCs w:val="0"/>
      <w:strike w:val="0"/>
      <w:color w:val="0000FF"/>
      <w:sz w:val="24"/>
      <w:szCs w:val="24"/>
      <w:u w:val="none"/>
    </w:rPr>
  </w:style>
  <w:style w:type="paragraph" w:customStyle="1" w:styleId="NormalWeb3">
    <w:name w:val="Normal (Web)3"/>
    <w:basedOn w:val="Normal"/>
    <w:rsid w:val="009578A8"/>
    <w:pPr>
      <w:spacing w:before="100" w:beforeAutospacing="1" w:after="100" w:afterAutospacing="1"/>
    </w:pPr>
    <w:rPr>
      <w:rFonts w:ascii="Verdana" w:hAnsi="Verdana"/>
      <w:color w:val="000000"/>
      <w:sz w:val="17"/>
      <w:szCs w:val="17"/>
    </w:rPr>
  </w:style>
  <w:style w:type="paragraph" w:customStyle="1" w:styleId="NormalWeb2">
    <w:name w:val="Normal (Web)2"/>
    <w:basedOn w:val="Normal"/>
    <w:rsid w:val="00E15852"/>
    <w:pPr>
      <w:spacing w:after="225" w:line="300" w:lineRule="atLeast"/>
    </w:pPr>
    <w:rPr>
      <w:rFonts w:ascii="Georgia" w:hAnsi="Georgia" w:cs="Arial"/>
      <w:color w:val="111111"/>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57B"/>
  </w:style>
  <w:style w:type="paragraph" w:styleId="Heading3">
    <w:name w:val="heading 3"/>
    <w:basedOn w:val="Normal"/>
    <w:qFormat/>
    <w:rsid w:val="0067257B"/>
    <w:pPr>
      <w:spacing w:before="100" w:beforeAutospacing="1" w:after="100" w:afterAutospacing="1"/>
      <w:outlineLvl w:val="2"/>
    </w:pPr>
    <w:rPr>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257B"/>
    <w:pPr>
      <w:tabs>
        <w:tab w:val="center" w:pos="4320"/>
        <w:tab w:val="right" w:pos="8640"/>
      </w:tabs>
    </w:pPr>
  </w:style>
  <w:style w:type="paragraph" w:styleId="Footer">
    <w:name w:val="footer"/>
    <w:basedOn w:val="Normal"/>
    <w:rsid w:val="0067257B"/>
    <w:pPr>
      <w:tabs>
        <w:tab w:val="center" w:pos="4320"/>
        <w:tab w:val="right" w:pos="8640"/>
      </w:tabs>
    </w:pPr>
  </w:style>
  <w:style w:type="character" w:styleId="Hyperlink">
    <w:name w:val="Hyperlink"/>
    <w:rsid w:val="0067257B"/>
    <w:rPr>
      <w:color w:val="0000FF"/>
      <w:u w:val="single"/>
    </w:rPr>
  </w:style>
  <w:style w:type="paragraph" w:styleId="PlainText">
    <w:name w:val="Plain Text"/>
    <w:basedOn w:val="Normal"/>
    <w:rsid w:val="0067257B"/>
    <w:rPr>
      <w:rFonts w:ascii="Courier New" w:hAnsi="Courier New"/>
    </w:rPr>
  </w:style>
  <w:style w:type="paragraph" w:styleId="BodyText">
    <w:name w:val="Body Text"/>
    <w:basedOn w:val="Normal"/>
    <w:rsid w:val="0067257B"/>
    <w:rPr>
      <w:rFonts w:ascii="Arial" w:hAnsi="Arial"/>
      <w:snapToGrid w:val="0"/>
      <w:lang w:val="en-GB"/>
    </w:rPr>
  </w:style>
  <w:style w:type="paragraph" w:customStyle="1" w:styleId="BodyText1">
    <w:name w:val="Body Text1"/>
    <w:basedOn w:val="Normal"/>
    <w:rsid w:val="0067257B"/>
    <w:pPr>
      <w:jc w:val="both"/>
    </w:pPr>
    <w:rPr>
      <w:rFonts w:eastAsia="Times"/>
      <w:sz w:val="22"/>
    </w:rPr>
  </w:style>
  <w:style w:type="paragraph" w:styleId="BalloonText">
    <w:name w:val="Balloon Text"/>
    <w:basedOn w:val="Normal"/>
    <w:semiHidden/>
    <w:rsid w:val="00391F81"/>
    <w:rPr>
      <w:rFonts w:ascii="Tahoma" w:hAnsi="Tahoma" w:cs="Tahoma"/>
      <w:sz w:val="16"/>
      <w:szCs w:val="16"/>
    </w:rPr>
  </w:style>
  <w:style w:type="paragraph" w:styleId="NormalWeb">
    <w:name w:val="Normal (Web)"/>
    <w:basedOn w:val="Normal"/>
    <w:rsid w:val="00144370"/>
    <w:pPr>
      <w:spacing w:before="100" w:beforeAutospacing="1" w:after="100" w:afterAutospacing="1"/>
    </w:pPr>
    <w:rPr>
      <w:rFonts w:ascii="Verdana" w:hAnsi="Verdana"/>
      <w:color w:val="000000"/>
      <w:sz w:val="10"/>
      <w:szCs w:val="10"/>
    </w:rPr>
  </w:style>
  <w:style w:type="character" w:customStyle="1" w:styleId="WilliamWhitman">
    <w:name w:val="William Whitman"/>
    <w:semiHidden/>
    <w:rsid w:val="00DD2957"/>
    <w:rPr>
      <w:rFonts w:ascii="Arial" w:hAnsi="Arial" w:cs="Arial"/>
      <w:b/>
      <w:bCs/>
      <w:i w:val="0"/>
      <w:iCs w:val="0"/>
      <w:strike w:val="0"/>
      <w:color w:val="0000FF"/>
      <w:sz w:val="24"/>
      <w:szCs w:val="24"/>
      <w:u w:val="none"/>
    </w:rPr>
  </w:style>
  <w:style w:type="paragraph" w:customStyle="1" w:styleId="NormalWeb3">
    <w:name w:val="Normal (Web)3"/>
    <w:basedOn w:val="Normal"/>
    <w:rsid w:val="009578A8"/>
    <w:pPr>
      <w:spacing w:before="100" w:beforeAutospacing="1" w:after="100" w:afterAutospacing="1"/>
    </w:pPr>
    <w:rPr>
      <w:rFonts w:ascii="Verdana" w:hAnsi="Verdana"/>
      <w:color w:val="000000"/>
      <w:sz w:val="17"/>
      <w:szCs w:val="17"/>
    </w:rPr>
  </w:style>
  <w:style w:type="paragraph" w:customStyle="1" w:styleId="NormalWeb2">
    <w:name w:val="Normal (Web)2"/>
    <w:basedOn w:val="Normal"/>
    <w:rsid w:val="00E15852"/>
    <w:pPr>
      <w:spacing w:after="225" w:line="300" w:lineRule="atLeast"/>
    </w:pPr>
    <w:rPr>
      <w:rFonts w:ascii="Georgia" w:hAnsi="Georgia" w:cs="Arial"/>
      <w:color w:val="111111"/>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26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inc.com/products/interoperability/p25_radio_system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rpcomm@arinc.com"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file:///C:\Program%20Files\Microsoft%20Office\Templates\www.arinc.com" TargetMode="External"/><Relationship Id="rId4" Type="http://schemas.openxmlformats.org/officeDocument/2006/relationships/webSettings" Target="webSettings.xml"/><Relationship Id="rId9" Type="http://schemas.openxmlformats.org/officeDocument/2006/relationships/hyperlink" Target="http://www.carlyle.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Contact:</vt:lpstr>
    </vt:vector>
  </TitlesOfParts>
  <Company>ARINC Incorporated</Company>
  <LinksUpToDate>false</LinksUpToDate>
  <CharactersWithSpaces>2140</CharactersWithSpaces>
  <SharedDoc>false</SharedDoc>
  <HLinks>
    <vt:vector size="12" baseType="variant">
      <vt:variant>
        <vt:i4>6291506</vt:i4>
      </vt:variant>
      <vt:variant>
        <vt:i4>0</vt:i4>
      </vt:variant>
      <vt:variant>
        <vt:i4>0</vt:i4>
      </vt:variant>
      <vt:variant>
        <vt:i4>5</vt:i4>
      </vt:variant>
      <vt:variant>
        <vt:lpwstr>mailto:corpcomm@arinc.com</vt:lpwstr>
      </vt:variant>
      <vt:variant>
        <vt:lpwstr/>
      </vt:variant>
      <vt:variant>
        <vt:i4>1376284</vt:i4>
      </vt:variant>
      <vt:variant>
        <vt:i4>2249</vt:i4>
      </vt:variant>
      <vt:variant>
        <vt:i4>1025</vt:i4>
      </vt:variant>
      <vt:variant>
        <vt:i4>1</vt:i4>
      </vt:variant>
      <vt:variant>
        <vt:lpwstr>EXTERNAL-PR-Masthead_S2S-Logo-Red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subject/>
  <dc:creator>William Whitman</dc:creator>
  <cp:keywords/>
  <dc:description/>
  <cp:lastModifiedBy>Schmidt, Patti (PSCHMIDT)</cp:lastModifiedBy>
  <cp:revision>2</cp:revision>
  <cp:lastPrinted>2012-01-03T15:53:00Z</cp:lastPrinted>
  <dcterms:created xsi:type="dcterms:W3CDTF">2012-03-06T19:09:00Z</dcterms:created>
  <dcterms:modified xsi:type="dcterms:W3CDTF">2012-03-06T19:09:00Z</dcterms:modified>
</cp:coreProperties>
</file>